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D5" w:rsidRDefault="00CC4FD5" w:rsidP="00CC4FD5">
      <w:pPr>
        <w:pStyle w:val="Titre"/>
        <w:rPr>
          <w:rFonts w:ascii="Arial" w:hAnsi="Arial" w:cs="Arial"/>
          <w:b/>
          <w:bCs/>
          <w:sz w:val="36"/>
        </w:rPr>
      </w:pPr>
      <w:bookmarkStart w:id="0" w:name="_GoBack"/>
      <w:bookmarkEnd w:id="0"/>
      <w:r>
        <w:rPr>
          <w:rFonts w:ascii="Arial" w:hAnsi="Arial" w:cs="Arial"/>
          <w:b/>
          <w:bCs/>
          <w:sz w:val="36"/>
        </w:rPr>
        <w:t xml:space="preserve">AVIS D’APPEL PUBLIC A </w:t>
      </w:r>
      <w:r w:rsidR="00D51BE3">
        <w:rPr>
          <w:rFonts w:ascii="Arial" w:hAnsi="Arial" w:cs="Arial"/>
          <w:b/>
          <w:bCs/>
          <w:sz w:val="36"/>
        </w:rPr>
        <w:t>CANDIDATURE</w:t>
      </w:r>
    </w:p>
    <w:p w:rsidR="00CC4FD5" w:rsidRDefault="00CC4FD5" w:rsidP="00CC4FD5">
      <w:pPr>
        <w:pStyle w:val="Index1"/>
        <w:rPr>
          <w:rFonts w:ascii="Arial" w:hAnsi="Arial" w:cs="Arial"/>
          <w:szCs w:val="22"/>
        </w:rPr>
      </w:pPr>
    </w:p>
    <w:p w:rsidR="00CC4FD5" w:rsidRDefault="00CC4FD5" w:rsidP="00CC4FD5">
      <w:pPr>
        <w:pStyle w:val="Index1"/>
        <w:rPr>
          <w:rFonts w:ascii="Arial" w:hAnsi="Arial" w:cs="Arial"/>
          <w:szCs w:val="22"/>
        </w:rPr>
      </w:pPr>
    </w:p>
    <w:p w:rsidR="00446C28" w:rsidRPr="00446C28" w:rsidRDefault="00446C28" w:rsidP="00446C28"/>
    <w:p w:rsidR="00CC4FD5" w:rsidRDefault="00CC4FD5" w:rsidP="00CC4FD5">
      <w:pPr>
        <w:pStyle w:val="Index1"/>
        <w:rPr>
          <w:rFonts w:ascii="Arial" w:hAnsi="Arial" w:cs="Arial"/>
          <w:szCs w:val="22"/>
        </w:rPr>
      </w:pPr>
    </w:p>
    <w:p w:rsidR="00CC4FD5" w:rsidRDefault="00CC4FD5" w:rsidP="00CC4FD5">
      <w:pPr>
        <w:numPr>
          <w:ilvl w:val="0"/>
          <w:numId w:val="1"/>
        </w:numPr>
        <w:tabs>
          <w:tab w:val="num" w:pos="0"/>
        </w:tabs>
        <w:ind w:left="0" w:firstLine="0"/>
        <w:rPr>
          <w:rFonts w:ascii="Arial" w:hAnsi="Arial" w:cs="Arial"/>
          <w:b/>
          <w:bCs/>
          <w:i/>
          <w:iCs/>
          <w:sz w:val="22"/>
          <w:szCs w:val="22"/>
          <w:u w:val="single"/>
        </w:rPr>
      </w:pPr>
      <w:r>
        <w:rPr>
          <w:rFonts w:ascii="Arial" w:hAnsi="Arial" w:cs="Arial"/>
          <w:b/>
          <w:bCs/>
          <w:i/>
          <w:iCs/>
          <w:sz w:val="22"/>
          <w:szCs w:val="22"/>
          <w:u w:val="single"/>
        </w:rPr>
        <w:t>IDENTIFICATION DE L’ORGANISME QUI PASSE LE MARCHE</w:t>
      </w:r>
    </w:p>
    <w:p w:rsidR="00CC4FD5" w:rsidRPr="00C768C7" w:rsidRDefault="00CC4FD5" w:rsidP="00CC4FD5">
      <w:pPr>
        <w:spacing w:before="120"/>
        <w:ind w:left="720"/>
        <w:rPr>
          <w:rFonts w:ascii="Arial" w:hAnsi="Arial" w:cs="Arial"/>
          <w:sz w:val="22"/>
          <w:szCs w:val="22"/>
        </w:rPr>
      </w:pPr>
      <w:r w:rsidRPr="00C768C7">
        <w:rPr>
          <w:rFonts w:ascii="Arial" w:hAnsi="Arial" w:cs="Arial"/>
          <w:sz w:val="22"/>
          <w:szCs w:val="22"/>
        </w:rPr>
        <w:t>Commune de LA BUISSIERE</w:t>
      </w:r>
    </w:p>
    <w:p w:rsidR="00CC4FD5" w:rsidRPr="00C768C7" w:rsidRDefault="00446C28" w:rsidP="00CC4FD5">
      <w:pPr>
        <w:ind w:left="720"/>
        <w:rPr>
          <w:rFonts w:ascii="Arial" w:hAnsi="Arial" w:cs="Arial"/>
          <w:sz w:val="22"/>
          <w:szCs w:val="22"/>
        </w:rPr>
      </w:pPr>
      <w:r w:rsidRPr="00C768C7">
        <w:rPr>
          <w:rFonts w:ascii="Arial" w:hAnsi="Arial" w:cs="Arial"/>
          <w:sz w:val="22"/>
          <w:szCs w:val="22"/>
        </w:rPr>
        <w:t xml:space="preserve">Place de la </w:t>
      </w:r>
      <w:r w:rsidR="00777E39" w:rsidRPr="00C768C7">
        <w:rPr>
          <w:rFonts w:ascii="Arial" w:hAnsi="Arial" w:cs="Arial"/>
          <w:sz w:val="22"/>
          <w:szCs w:val="22"/>
        </w:rPr>
        <w:t>Mairie</w:t>
      </w:r>
    </w:p>
    <w:p w:rsidR="00CC4FD5" w:rsidRPr="00C768C7" w:rsidRDefault="00CC4FD5" w:rsidP="00CC4FD5">
      <w:pPr>
        <w:ind w:left="720"/>
        <w:rPr>
          <w:rFonts w:ascii="Arial" w:hAnsi="Arial" w:cs="Arial"/>
          <w:sz w:val="22"/>
          <w:szCs w:val="22"/>
        </w:rPr>
      </w:pPr>
      <w:r w:rsidRPr="00C768C7">
        <w:rPr>
          <w:rFonts w:ascii="Arial" w:hAnsi="Arial" w:cs="Arial"/>
          <w:sz w:val="22"/>
          <w:szCs w:val="22"/>
        </w:rPr>
        <w:t>38 530 LA BUISSIERE</w:t>
      </w:r>
    </w:p>
    <w:p w:rsidR="00CC4FD5" w:rsidRPr="00C768C7" w:rsidRDefault="00446C28" w:rsidP="00CC4FD5">
      <w:pPr>
        <w:ind w:left="720"/>
        <w:rPr>
          <w:rFonts w:ascii="Arial" w:hAnsi="Arial" w:cs="Arial"/>
          <w:sz w:val="22"/>
          <w:szCs w:val="22"/>
        </w:rPr>
      </w:pPr>
      <w:r w:rsidRPr="00C768C7">
        <w:rPr>
          <w:rFonts w:ascii="Arial" w:hAnsi="Arial" w:cs="Arial"/>
          <w:sz w:val="22"/>
          <w:szCs w:val="22"/>
        </w:rPr>
        <w:t>Té</w:t>
      </w:r>
      <w:r w:rsidR="00CC4FD5" w:rsidRPr="00C768C7">
        <w:rPr>
          <w:rFonts w:ascii="Arial" w:hAnsi="Arial" w:cs="Arial"/>
          <w:sz w:val="22"/>
          <w:szCs w:val="22"/>
        </w:rPr>
        <w:t>l : 04.76.97.32.13</w:t>
      </w:r>
    </w:p>
    <w:p w:rsidR="00CC4FD5" w:rsidRPr="00C768C7" w:rsidRDefault="00CC4FD5" w:rsidP="00CC4FD5">
      <w:pPr>
        <w:ind w:left="720"/>
        <w:rPr>
          <w:rFonts w:ascii="Arial" w:hAnsi="Arial" w:cs="Arial"/>
          <w:sz w:val="22"/>
          <w:szCs w:val="22"/>
        </w:rPr>
      </w:pPr>
      <w:r w:rsidRPr="00C768C7">
        <w:rPr>
          <w:rFonts w:ascii="Arial" w:hAnsi="Arial" w:cs="Arial"/>
          <w:sz w:val="22"/>
          <w:szCs w:val="22"/>
        </w:rPr>
        <w:t>Fax : 04.76.08.59.41</w:t>
      </w:r>
    </w:p>
    <w:p w:rsidR="00446C28" w:rsidRPr="00C768C7" w:rsidRDefault="00446C28" w:rsidP="00CC4FD5">
      <w:pPr>
        <w:ind w:left="720"/>
        <w:rPr>
          <w:rFonts w:ascii="Arial" w:hAnsi="Arial" w:cs="Arial"/>
          <w:sz w:val="22"/>
          <w:szCs w:val="22"/>
        </w:rPr>
      </w:pPr>
      <w:r w:rsidRPr="00C768C7">
        <w:rPr>
          <w:rFonts w:ascii="Arial" w:hAnsi="Arial" w:cs="Arial"/>
          <w:sz w:val="22"/>
          <w:szCs w:val="22"/>
        </w:rPr>
        <w:t>Email : communelabuissiere@orange.fr</w:t>
      </w:r>
    </w:p>
    <w:p w:rsidR="00CC4FD5" w:rsidRDefault="00CC4FD5" w:rsidP="00CC4FD5">
      <w:pPr>
        <w:pStyle w:val="Index1"/>
        <w:rPr>
          <w:rFonts w:ascii="Arial" w:hAnsi="Arial" w:cs="Arial"/>
          <w:szCs w:val="22"/>
        </w:rPr>
      </w:pPr>
    </w:p>
    <w:p w:rsidR="00446C28" w:rsidRPr="00446C28" w:rsidRDefault="00446C28" w:rsidP="00446C28"/>
    <w:p w:rsidR="00CC4FD5" w:rsidRDefault="00CC4FD5" w:rsidP="00CC4FD5">
      <w:pPr>
        <w:numPr>
          <w:ilvl w:val="0"/>
          <w:numId w:val="1"/>
        </w:numPr>
        <w:tabs>
          <w:tab w:val="num" w:pos="0"/>
        </w:tabs>
        <w:ind w:left="0" w:firstLine="0"/>
        <w:rPr>
          <w:rFonts w:ascii="Arial" w:hAnsi="Arial" w:cs="Arial"/>
          <w:b/>
          <w:bCs/>
          <w:i/>
          <w:iCs/>
          <w:sz w:val="22"/>
          <w:szCs w:val="22"/>
          <w:u w:val="single"/>
        </w:rPr>
      </w:pPr>
      <w:r>
        <w:rPr>
          <w:rFonts w:ascii="Arial" w:hAnsi="Arial" w:cs="Arial"/>
          <w:b/>
          <w:bCs/>
          <w:i/>
          <w:iCs/>
          <w:sz w:val="22"/>
          <w:szCs w:val="22"/>
          <w:u w:val="single"/>
        </w:rPr>
        <w:t>PROCEDURE DE PASSATION</w:t>
      </w:r>
    </w:p>
    <w:p w:rsidR="00CC4FD5" w:rsidRDefault="00CC4FD5" w:rsidP="00CC4FD5">
      <w:pPr>
        <w:spacing w:before="120" w:after="120"/>
        <w:ind w:left="720"/>
        <w:rPr>
          <w:rFonts w:ascii="Arial" w:hAnsi="Arial" w:cs="Arial"/>
          <w:sz w:val="22"/>
          <w:szCs w:val="22"/>
        </w:rPr>
      </w:pPr>
      <w:r>
        <w:rPr>
          <w:rFonts w:ascii="Arial" w:hAnsi="Arial" w:cs="Arial"/>
          <w:sz w:val="22"/>
          <w:szCs w:val="22"/>
        </w:rPr>
        <w:t>Procédure adaptée restreinte selon dispositions des articles 27 et 57 à 59 du décret du 25 mars 2016</w:t>
      </w:r>
    </w:p>
    <w:p w:rsidR="00CC4FD5" w:rsidRDefault="00CC4FD5" w:rsidP="00CC4FD5">
      <w:pPr>
        <w:pStyle w:val="Index1"/>
        <w:rPr>
          <w:rFonts w:ascii="Arial" w:hAnsi="Arial" w:cs="Arial"/>
          <w:szCs w:val="22"/>
        </w:rPr>
      </w:pPr>
    </w:p>
    <w:p w:rsidR="00CC4FD5" w:rsidRDefault="00CC4FD5" w:rsidP="00CC4FD5">
      <w:pPr>
        <w:numPr>
          <w:ilvl w:val="0"/>
          <w:numId w:val="1"/>
        </w:numPr>
        <w:tabs>
          <w:tab w:val="num" w:pos="0"/>
        </w:tabs>
        <w:ind w:left="0" w:firstLine="0"/>
        <w:rPr>
          <w:rFonts w:ascii="Arial" w:hAnsi="Arial" w:cs="Arial"/>
          <w:b/>
          <w:bCs/>
          <w:i/>
          <w:iCs/>
          <w:sz w:val="22"/>
          <w:szCs w:val="22"/>
          <w:u w:val="single"/>
        </w:rPr>
      </w:pPr>
      <w:r>
        <w:rPr>
          <w:rFonts w:ascii="Arial" w:hAnsi="Arial" w:cs="Arial"/>
          <w:b/>
          <w:bCs/>
          <w:i/>
          <w:iCs/>
          <w:sz w:val="22"/>
          <w:szCs w:val="22"/>
          <w:u w:val="single"/>
        </w:rPr>
        <w:t>OBJET DU MARCHE</w:t>
      </w:r>
    </w:p>
    <w:p w:rsidR="00CC4FD5" w:rsidRDefault="00CC4FD5" w:rsidP="00CC4FD5">
      <w:pPr>
        <w:pStyle w:val="Titre1"/>
        <w:numPr>
          <w:ilvl w:val="1"/>
          <w:numId w:val="2"/>
        </w:numPr>
        <w:spacing w:before="120" w:after="120"/>
        <w:ind w:left="1434" w:hanging="357"/>
        <w:rPr>
          <w:sz w:val="22"/>
          <w:szCs w:val="22"/>
        </w:rPr>
      </w:pPr>
      <w:r>
        <w:rPr>
          <w:sz w:val="22"/>
          <w:szCs w:val="22"/>
        </w:rPr>
        <w:t>Objet</w:t>
      </w:r>
    </w:p>
    <w:p w:rsidR="00CC4FD5" w:rsidRDefault="00CC4FD5" w:rsidP="00CC4FD5">
      <w:pPr>
        <w:ind w:left="720"/>
        <w:rPr>
          <w:rFonts w:ascii="Arial" w:hAnsi="Arial" w:cs="Arial"/>
          <w:sz w:val="22"/>
          <w:szCs w:val="22"/>
        </w:rPr>
      </w:pPr>
      <w:r>
        <w:rPr>
          <w:rFonts w:ascii="Arial" w:hAnsi="Arial" w:cs="Arial"/>
          <w:smallCaps/>
          <w:sz w:val="22"/>
          <w:szCs w:val="22"/>
        </w:rPr>
        <w:t>Mise en séparatif du réseau d’assainissement et renforcement du réseau d’eau potable sur le secteur des granges – 2ème tranche</w:t>
      </w:r>
    </w:p>
    <w:p w:rsidR="00CC4FD5" w:rsidRDefault="00CC4FD5" w:rsidP="00CC4FD5">
      <w:pPr>
        <w:pStyle w:val="Titre1"/>
        <w:numPr>
          <w:ilvl w:val="1"/>
          <w:numId w:val="2"/>
        </w:numPr>
        <w:spacing w:before="120" w:after="120"/>
        <w:ind w:left="1434" w:hanging="357"/>
        <w:rPr>
          <w:sz w:val="22"/>
          <w:szCs w:val="22"/>
        </w:rPr>
      </w:pPr>
      <w:r>
        <w:rPr>
          <w:sz w:val="22"/>
          <w:szCs w:val="22"/>
        </w:rPr>
        <w:t>Lieu des travaux</w:t>
      </w:r>
    </w:p>
    <w:p w:rsidR="00CC4FD5" w:rsidRDefault="00CC4FD5" w:rsidP="00CC4FD5">
      <w:pPr>
        <w:ind w:left="720"/>
        <w:rPr>
          <w:rFonts w:ascii="Arial" w:hAnsi="Arial" w:cs="Arial"/>
          <w:sz w:val="22"/>
          <w:szCs w:val="22"/>
        </w:rPr>
      </w:pPr>
      <w:r>
        <w:rPr>
          <w:rFonts w:ascii="Arial" w:hAnsi="Arial" w:cs="Arial"/>
          <w:sz w:val="22"/>
          <w:szCs w:val="22"/>
        </w:rPr>
        <w:t>Commune de LA BUISSIERE</w:t>
      </w:r>
    </w:p>
    <w:p w:rsidR="00CC4FD5" w:rsidRDefault="00CC4FD5" w:rsidP="00CC4FD5">
      <w:pPr>
        <w:pStyle w:val="Titre1"/>
        <w:numPr>
          <w:ilvl w:val="1"/>
          <w:numId w:val="2"/>
        </w:numPr>
        <w:spacing w:before="120" w:after="120"/>
        <w:ind w:left="1434" w:hanging="357"/>
      </w:pPr>
      <w:r>
        <w:t>Classification CPV</w:t>
      </w:r>
    </w:p>
    <w:p w:rsidR="00CC4FD5" w:rsidRDefault="00CC4FD5" w:rsidP="00CC4FD5">
      <w:pPr>
        <w:ind w:left="720"/>
        <w:rPr>
          <w:rFonts w:ascii="Arial" w:hAnsi="Arial" w:cs="Arial"/>
          <w:smallCaps/>
        </w:rPr>
      </w:pPr>
      <w:r>
        <w:rPr>
          <w:rFonts w:ascii="Arial" w:hAnsi="Arial" w:cs="Arial"/>
          <w:smallCaps/>
        </w:rPr>
        <w:t xml:space="preserve">45232411-6 </w:t>
      </w:r>
      <w:r>
        <w:rPr>
          <w:rFonts w:ascii="Arial" w:hAnsi="Arial" w:cs="Arial"/>
        </w:rPr>
        <w:t>et</w:t>
      </w:r>
      <w:r>
        <w:rPr>
          <w:rFonts w:ascii="Arial" w:hAnsi="Arial" w:cs="Arial"/>
          <w:smallCaps/>
        </w:rPr>
        <w:t xml:space="preserve"> 45232150-8</w:t>
      </w:r>
    </w:p>
    <w:p w:rsidR="00CC4FD5" w:rsidRDefault="00CC4FD5" w:rsidP="00CC4FD5">
      <w:pPr>
        <w:pStyle w:val="Titre1"/>
        <w:numPr>
          <w:ilvl w:val="1"/>
          <w:numId w:val="2"/>
        </w:numPr>
        <w:spacing w:before="120" w:after="120"/>
        <w:ind w:left="1434" w:hanging="357"/>
        <w:rPr>
          <w:sz w:val="22"/>
          <w:szCs w:val="22"/>
        </w:rPr>
      </w:pPr>
      <w:r>
        <w:rPr>
          <w:sz w:val="22"/>
          <w:szCs w:val="22"/>
        </w:rPr>
        <w:t>Caractéristiques principales</w:t>
      </w:r>
    </w:p>
    <w:p w:rsidR="00CC4FD5" w:rsidRDefault="00CC4FD5" w:rsidP="00CC4FD5">
      <w:pPr>
        <w:spacing w:before="120" w:after="120"/>
        <w:ind w:left="720"/>
        <w:rPr>
          <w:rFonts w:ascii="Arial" w:hAnsi="Arial" w:cs="Arial"/>
          <w:b/>
          <w:smallCaps/>
          <w:sz w:val="22"/>
          <w:szCs w:val="22"/>
        </w:rPr>
      </w:pPr>
      <w:r>
        <w:rPr>
          <w:rFonts w:ascii="Arial" w:hAnsi="Arial" w:cs="Arial"/>
          <w:b/>
          <w:smallCaps/>
          <w:sz w:val="22"/>
          <w:szCs w:val="22"/>
        </w:rPr>
        <w:t>Quantité, nature et étendue des travaux</w:t>
      </w:r>
    </w:p>
    <w:p w:rsidR="00CC4FD5" w:rsidRDefault="00CC4FD5" w:rsidP="00CC4FD5">
      <w:pPr>
        <w:spacing w:before="120"/>
        <w:ind w:left="720"/>
        <w:rPr>
          <w:rFonts w:ascii="Arial" w:hAnsi="Arial" w:cs="Arial"/>
        </w:rPr>
      </w:pPr>
      <w:r>
        <w:rPr>
          <w:rFonts w:ascii="Arial" w:hAnsi="Arial" w:cs="Arial"/>
        </w:rPr>
        <w:t>Mise en séparatif du réseau d’assainissement et renouvellement du réseau d’eau potable – Secteur les Granges, comprenant :</w:t>
      </w:r>
    </w:p>
    <w:p w:rsidR="00CC4FD5" w:rsidRDefault="00CC4FD5" w:rsidP="00CC4FD5">
      <w:pPr>
        <w:numPr>
          <w:ilvl w:val="1"/>
          <w:numId w:val="1"/>
        </w:numPr>
        <w:spacing w:before="120"/>
        <w:rPr>
          <w:rFonts w:ascii="Arial" w:hAnsi="Arial" w:cs="Arial"/>
        </w:rPr>
      </w:pPr>
      <w:r>
        <w:rPr>
          <w:rFonts w:ascii="Arial" w:hAnsi="Arial" w:cs="Arial"/>
        </w:rPr>
        <w:t>Eaux usées : 1675 ml de réseau Fonte Ø200 à une profondeur maximale de 4 m sous RD et voies communale et reprise de 124 branchements</w:t>
      </w:r>
    </w:p>
    <w:p w:rsidR="00CC4FD5" w:rsidRDefault="00CC4FD5" w:rsidP="00CC4FD5">
      <w:pPr>
        <w:numPr>
          <w:ilvl w:val="1"/>
          <w:numId w:val="1"/>
        </w:numPr>
        <w:spacing w:before="120"/>
        <w:rPr>
          <w:rFonts w:ascii="Arial" w:hAnsi="Arial" w:cs="Arial"/>
        </w:rPr>
      </w:pPr>
      <w:r>
        <w:rPr>
          <w:rFonts w:ascii="Arial" w:hAnsi="Arial" w:cs="Arial"/>
        </w:rPr>
        <w:t>Eaux pluviales : 200 ml de réseau béton Ø300 sous voirie</w:t>
      </w:r>
    </w:p>
    <w:p w:rsidR="00CC4FD5" w:rsidRDefault="00CC4FD5" w:rsidP="00CC4FD5">
      <w:pPr>
        <w:numPr>
          <w:ilvl w:val="1"/>
          <w:numId w:val="1"/>
        </w:numPr>
        <w:spacing w:before="120"/>
        <w:rPr>
          <w:rFonts w:ascii="Arial" w:hAnsi="Arial" w:cs="Arial"/>
        </w:rPr>
      </w:pPr>
      <w:r>
        <w:rPr>
          <w:rFonts w:ascii="Arial" w:hAnsi="Arial" w:cs="Arial"/>
        </w:rPr>
        <w:t>Eau potable : 1190 ml de réseau Fonte Ø60 à Ø125 à une profondeur maximale de 2 m sous RD et voies communales et reprise de 130 branchements</w:t>
      </w:r>
    </w:p>
    <w:p w:rsidR="00CC4FD5" w:rsidRDefault="00CC4FD5" w:rsidP="00CC4FD5">
      <w:pPr>
        <w:spacing w:before="120"/>
        <w:ind w:left="1440"/>
        <w:rPr>
          <w:rFonts w:ascii="Arial" w:hAnsi="Arial" w:cs="Arial"/>
        </w:rPr>
      </w:pPr>
    </w:p>
    <w:p w:rsidR="00CC4FD5" w:rsidRDefault="00CC4FD5" w:rsidP="00CC4FD5">
      <w:pPr>
        <w:numPr>
          <w:ilvl w:val="0"/>
          <w:numId w:val="1"/>
        </w:numPr>
        <w:tabs>
          <w:tab w:val="num" w:pos="0"/>
        </w:tabs>
        <w:ind w:left="0" w:firstLine="0"/>
        <w:rPr>
          <w:rFonts w:ascii="Arial" w:hAnsi="Arial" w:cs="Arial"/>
          <w:b/>
          <w:bCs/>
          <w:i/>
          <w:iCs/>
          <w:sz w:val="22"/>
          <w:szCs w:val="22"/>
          <w:u w:val="single"/>
        </w:rPr>
      </w:pPr>
      <w:r>
        <w:rPr>
          <w:rFonts w:ascii="Arial" w:hAnsi="Arial" w:cs="Arial"/>
          <w:b/>
          <w:bCs/>
          <w:i/>
          <w:iCs/>
          <w:u w:val="single"/>
        </w:rPr>
        <w:t>CONDITIONS RELATIVES A LA PROCEDURE</w:t>
      </w:r>
    </w:p>
    <w:p w:rsidR="00CC4FD5" w:rsidRDefault="00CC4FD5" w:rsidP="00CC4FD5">
      <w:pPr>
        <w:pStyle w:val="Retraitcorpsdetexte"/>
        <w:spacing w:before="120"/>
      </w:pPr>
      <w:r>
        <w:t>Candidatures à adresser ou déposer en mairie (adresse ci-dessus) avec l’ensemble des justificatifs visés aux articles 44 et 48 du décret n°2016-360 et notamment :</w:t>
      </w:r>
    </w:p>
    <w:p w:rsidR="000525C5" w:rsidRDefault="000525C5" w:rsidP="00CC4FD5">
      <w:pPr>
        <w:pStyle w:val="Retraitcorpsdetexte"/>
        <w:spacing w:before="120"/>
      </w:pPr>
    </w:p>
    <w:p w:rsidR="000525C5" w:rsidRDefault="000525C5" w:rsidP="00CC4FD5">
      <w:pPr>
        <w:pStyle w:val="Retraitcorpsdetexte"/>
        <w:spacing w:before="120"/>
      </w:pPr>
    </w:p>
    <w:p w:rsidR="00CC4FD5" w:rsidRDefault="00CC4FD5" w:rsidP="00CC4FD5">
      <w:pPr>
        <w:pStyle w:val="Retraitcorpsdetexte"/>
        <w:spacing w:before="120"/>
        <w:rPr>
          <w:u w:val="single"/>
        </w:rPr>
      </w:pPr>
      <w:r>
        <w:rPr>
          <w:u w:val="single"/>
        </w:rPr>
        <w:t>Situation juridique – références requises :</w:t>
      </w:r>
    </w:p>
    <w:p w:rsidR="00CC4FD5" w:rsidRDefault="00CC4FD5" w:rsidP="00CC4FD5">
      <w:pPr>
        <w:numPr>
          <w:ilvl w:val="0"/>
          <w:numId w:val="3"/>
        </w:numPr>
        <w:tabs>
          <w:tab w:val="num" w:pos="2689"/>
        </w:tabs>
        <w:spacing w:before="100"/>
        <w:ind w:left="1423" w:hanging="357"/>
        <w:jc w:val="both"/>
        <w:rPr>
          <w:rFonts w:ascii="Arial" w:hAnsi="Arial" w:cs="Arial"/>
        </w:rPr>
      </w:pPr>
      <w:r>
        <w:rPr>
          <w:rFonts w:ascii="Arial" w:hAnsi="Arial" w:cs="Arial"/>
        </w:rPr>
        <w:t xml:space="preserve">Lettre de candidature (DC1 ou équivalent) et habilitation du mandataire par ses </w:t>
      </w:r>
      <w:proofErr w:type="spellStart"/>
      <w:r>
        <w:rPr>
          <w:rFonts w:ascii="Arial" w:hAnsi="Arial" w:cs="Arial"/>
        </w:rPr>
        <w:t>co-traitants</w:t>
      </w:r>
      <w:proofErr w:type="spellEnd"/>
      <w:r>
        <w:rPr>
          <w:rFonts w:ascii="Arial" w:hAnsi="Arial" w:cs="Arial"/>
        </w:rPr>
        <w:t xml:space="preserve"> si nécessaire,</w:t>
      </w:r>
    </w:p>
    <w:p w:rsidR="00CC4FD5" w:rsidRDefault="00CC4FD5" w:rsidP="00CC4FD5">
      <w:pPr>
        <w:numPr>
          <w:ilvl w:val="0"/>
          <w:numId w:val="3"/>
        </w:numPr>
        <w:tabs>
          <w:tab w:val="num" w:pos="2689"/>
        </w:tabs>
        <w:spacing w:before="100"/>
        <w:ind w:left="1423" w:hanging="357"/>
        <w:jc w:val="both"/>
        <w:rPr>
          <w:rFonts w:ascii="Arial" w:hAnsi="Arial" w:cs="Arial"/>
        </w:rPr>
      </w:pPr>
      <w:r>
        <w:rPr>
          <w:rFonts w:ascii="Arial" w:hAnsi="Arial" w:cs="Arial"/>
        </w:rPr>
        <w:t>Documents relatifs aux pouvoirs de la personne habilitée pour engager le candidat,</w:t>
      </w:r>
    </w:p>
    <w:p w:rsidR="00CC4FD5" w:rsidRDefault="00CC4FD5" w:rsidP="00CC4FD5">
      <w:pPr>
        <w:numPr>
          <w:ilvl w:val="0"/>
          <w:numId w:val="3"/>
        </w:numPr>
        <w:tabs>
          <w:tab w:val="num" w:pos="2689"/>
        </w:tabs>
        <w:spacing w:before="100"/>
        <w:ind w:left="1423" w:hanging="357"/>
        <w:jc w:val="both"/>
        <w:rPr>
          <w:rFonts w:ascii="Arial" w:hAnsi="Arial" w:cs="Arial"/>
        </w:rPr>
      </w:pPr>
      <w:r>
        <w:rPr>
          <w:rFonts w:ascii="Arial" w:hAnsi="Arial" w:cs="Arial"/>
        </w:rPr>
        <w:t>Déclaration sur l'honneur pour justifier que le candidat n'entre dans aucun des cas des interdictions de soumissionner, et notamment qu'il est en règle au regard des articles L. 5212-1 à L. 5212-11 du code du travail concernant l'emploi des travailleurs handicapés</w:t>
      </w:r>
    </w:p>
    <w:p w:rsidR="00CC4FD5" w:rsidRDefault="00CC4FD5" w:rsidP="00CC4FD5">
      <w:pPr>
        <w:pStyle w:val="Retraitcorpsdetexte"/>
        <w:spacing w:before="120"/>
        <w:rPr>
          <w:u w:val="single"/>
        </w:rPr>
      </w:pPr>
      <w:r>
        <w:rPr>
          <w:u w:val="single"/>
        </w:rPr>
        <w:t>Capacité économique et financière:</w:t>
      </w:r>
    </w:p>
    <w:p w:rsidR="00CC4FD5" w:rsidRDefault="00CC4FD5" w:rsidP="00CC4FD5">
      <w:pPr>
        <w:numPr>
          <w:ilvl w:val="0"/>
          <w:numId w:val="3"/>
        </w:numPr>
        <w:tabs>
          <w:tab w:val="num" w:pos="2689"/>
        </w:tabs>
        <w:spacing w:before="100"/>
        <w:ind w:left="1423" w:hanging="357"/>
        <w:jc w:val="both"/>
        <w:rPr>
          <w:rFonts w:ascii="Arial" w:hAnsi="Arial" w:cs="Arial"/>
        </w:rPr>
      </w:pPr>
      <w:r>
        <w:rPr>
          <w:rFonts w:ascii="Arial" w:hAnsi="Arial" w:cs="Arial"/>
        </w:rPr>
        <w:t>Déclaration du candidat (DC2 ou équivalent) indiquant notamment le chiffre d'affaires global et le chiffre d'affaires concernant les travaux auxquels se réfère le marché, réalisés au cours des trois derniers exercices ;</w:t>
      </w:r>
    </w:p>
    <w:p w:rsidR="00CC4FD5" w:rsidRDefault="00CC4FD5" w:rsidP="00CC4FD5">
      <w:pPr>
        <w:numPr>
          <w:ilvl w:val="0"/>
          <w:numId w:val="3"/>
        </w:numPr>
        <w:tabs>
          <w:tab w:val="num" w:pos="2689"/>
        </w:tabs>
        <w:spacing w:before="100"/>
        <w:ind w:left="1423" w:hanging="357"/>
        <w:jc w:val="both"/>
        <w:rPr>
          <w:rFonts w:ascii="Arial" w:hAnsi="Arial" w:cs="Arial"/>
        </w:rPr>
      </w:pPr>
      <w:r>
        <w:rPr>
          <w:rFonts w:ascii="Arial" w:hAnsi="Arial" w:cs="Arial"/>
        </w:rPr>
        <w:t>Déclaration appropriée de banques ;</w:t>
      </w:r>
    </w:p>
    <w:p w:rsidR="00CC4FD5" w:rsidRDefault="00CC4FD5" w:rsidP="00CC4FD5">
      <w:pPr>
        <w:numPr>
          <w:ilvl w:val="0"/>
          <w:numId w:val="3"/>
        </w:numPr>
        <w:tabs>
          <w:tab w:val="num" w:pos="2689"/>
        </w:tabs>
        <w:spacing w:before="100"/>
        <w:ind w:left="1423" w:hanging="357"/>
        <w:jc w:val="both"/>
        <w:rPr>
          <w:rFonts w:ascii="Arial" w:hAnsi="Arial" w:cs="Arial"/>
        </w:rPr>
      </w:pPr>
      <w:r>
        <w:rPr>
          <w:rFonts w:ascii="Arial" w:hAnsi="Arial" w:cs="Arial"/>
        </w:rPr>
        <w:t>Attestations d’assurances RC et décennale.</w:t>
      </w:r>
    </w:p>
    <w:p w:rsidR="00CC4FD5" w:rsidRDefault="00CC4FD5" w:rsidP="00CC4FD5">
      <w:pPr>
        <w:pStyle w:val="Retraitcorpsdetexte"/>
        <w:spacing w:before="120"/>
        <w:rPr>
          <w:u w:val="single"/>
        </w:rPr>
      </w:pPr>
      <w:r>
        <w:rPr>
          <w:u w:val="single"/>
        </w:rPr>
        <w:t>Capacité technique :</w:t>
      </w:r>
    </w:p>
    <w:p w:rsidR="00CC4FD5" w:rsidRDefault="00CC4FD5" w:rsidP="00CC4FD5">
      <w:pPr>
        <w:numPr>
          <w:ilvl w:val="0"/>
          <w:numId w:val="3"/>
        </w:numPr>
        <w:tabs>
          <w:tab w:val="num" w:pos="2689"/>
        </w:tabs>
        <w:spacing w:before="120"/>
        <w:ind w:left="1423" w:hanging="357"/>
        <w:jc w:val="both"/>
        <w:rPr>
          <w:rFonts w:ascii="Arial" w:hAnsi="Arial" w:cs="Arial"/>
        </w:rPr>
      </w:pPr>
      <w:r>
        <w:rPr>
          <w:rFonts w:ascii="Arial" w:hAnsi="Arial" w:cs="Arial"/>
        </w:rPr>
        <w:t>Moyens techniques de l’entreprise :</w:t>
      </w:r>
    </w:p>
    <w:p w:rsidR="00CC4FD5" w:rsidRDefault="00CC4FD5" w:rsidP="00CC4FD5">
      <w:pPr>
        <w:numPr>
          <w:ilvl w:val="1"/>
          <w:numId w:val="3"/>
        </w:numPr>
        <w:spacing w:line="240" w:lineRule="exact"/>
        <w:ind w:left="2143" w:hanging="357"/>
        <w:jc w:val="both"/>
        <w:rPr>
          <w:rFonts w:ascii="Arial" w:hAnsi="Arial" w:cs="Arial"/>
        </w:rPr>
      </w:pPr>
      <w:r>
        <w:rPr>
          <w:rFonts w:ascii="Arial" w:hAnsi="Arial" w:cs="Arial"/>
        </w:rPr>
        <w:t>Présentation de l'outillage, du matériel et de l'équipement technique dont l'entrepreneur disposera pour l'exécution de l'ouvrage,</w:t>
      </w:r>
    </w:p>
    <w:p w:rsidR="00CC4FD5" w:rsidRDefault="00CC4FD5" w:rsidP="00CC4FD5">
      <w:pPr>
        <w:numPr>
          <w:ilvl w:val="0"/>
          <w:numId w:val="3"/>
        </w:numPr>
        <w:tabs>
          <w:tab w:val="num" w:pos="2689"/>
        </w:tabs>
        <w:spacing w:before="120"/>
        <w:ind w:left="1423" w:hanging="357"/>
        <w:jc w:val="both"/>
        <w:rPr>
          <w:rFonts w:ascii="Arial" w:hAnsi="Arial" w:cs="Arial"/>
        </w:rPr>
      </w:pPr>
      <w:r>
        <w:rPr>
          <w:rFonts w:ascii="Arial" w:hAnsi="Arial" w:cs="Arial"/>
        </w:rPr>
        <w:t>Moyens humains de l’entreprise :</w:t>
      </w:r>
    </w:p>
    <w:p w:rsidR="00CC4FD5" w:rsidRDefault="00CC4FD5" w:rsidP="00CC4FD5">
      <w:pPr>
        <w:numPr>
          <w:ilvl w:val="1"/>
          <w:numId w:val="3"/>
        </w:numPr>
        <w:spacing w:line="240" w:lineRule="exact"/>
        <w:ind w:left="2143" w:hanging="357"/>
        <w:jc w:val="both"/>
        <w:rPr>
          <w:rFonts w:ascii="Arial" w:hAnsi="Arial" w:cs="Arial"/>
        </w:rPr>
      </w:pPr>
      <w:r>
        <w:rPr>
          <w:rFonts w:ascii="Arial" w:hAnsi="Arial" w:cs="Arial"/>
        </w:rPr>
        <w:t>Les effectifs du candidat et l'importance du personnel d'encadrement pour chacune des trois dernières années</w:t>
      </w:r>
    </w:p>
    <w:p w:rsidR="00CC4FD5" w:rsidRDefault="00CC4FD5" w:rsidP="00CC4FD5">
      <w:pPr>
        <w:numPr>
          <w:ilvl w:val="1"/>
          <w:numId w:val="3"/>
        </w:numPr>
        <w:spacing w:line="240" w:lineRule="exact"/>
        <w:ind w:left="2143" w:hanging="357"/>
        <w:jc w:val="both"/>
        <w:rPr>
          <w:rFonts w:ascii="Arial" w:hAnsi="Arial" w:cs="Arial"/>
        </w:rPr>
      </w:pPr>
      <w:r>
        <w:rPr>
          <w:rFonts w:ascii="Arial" w:hAnsi="Arial" w:cs="Arial"/>
        </w:rPr>
        <w:t>Présentation des titres d'études et/ou de l'expérience professionnelle des responsables (directeur et conducteur de travaux) et des principaux exécutants (chef de chantier) pour les travaux envisagés,</w:t>
      </w:r>
    </w:p>
    <w:p w:rsidR="00CC4FD5" w:rsidRDefault="00CC4FD5" w:rsidP="00CC4FD5">
      <w:pPr>
        <w:numPr>
          <w:ilvl w:val="1"/>
          <w:numId w:val="3"/>
        </w:numPr>
        <w:spacing w:line="240" w:lineRule="exact"/>
        <w:ind w:left="2143" w:hanging="357"/>
        <w:jc w:val="both"/>
        <w:rPr>
          <w:rFonts w:ascii="Arial" w:hAnsi="Arial" w:cs="Arial"/>
        </w:rPr>
      </w:pPr>
      <w:r>
        <w:rPr>
          <w:rFonts w:ascii="Arial" w:hAnsi="Arial" w:cs="Arial"/>
        </w:rPr>
        <w:t>Présentation sous forme d’un organigramme de l’ensemble des moyens qui seront affectés à l’opération.</w:t>
      </w:r>
    </w:p>
    <w:p w:rsidR="00CC4FD5" w:rsidRDefault="00CC4FD5" w:rsidP="00CC4FD5">
      <w:pPr>
        <w:numPr>
          <w:ilvl w:val="0"/>
          <w:numId w:val="3"/>
        </w:numPr>
        <w:tabs>
          <w:tab w:val="num" w:pos="2689"/>
        </w:tabs>
        <w:spacing w:before="80"/>
        <w:ind w:left="1423" w:hanging="357"/>
        <w:jc w:val="both"/>
        <w:rPr>
          <w:rFonts w:ascii="Arial" w:hAnsi="Arial" w:cs="Arial"/>
        </w:rPr>
      </w:pPr>
      <w:r>
        <w:rPr>
          <w:rFonts w:ascii="Arial" w:hAnsi="Arial" w:cs="Arial"/>
        </w:rPr>
        <w:t>Références professionnelles :</w:t>
      </w:r>
    </w:p>
    <w:p w:rsidR="00CC4FD5" w:rsidRDefault="00CC4FD5" w:rsidP="00CC4FD5">
      <w:pPr>
        <w:tabs>
          <w:tab w:val="num" w:pos="2689"/>
        </w:tabs>
        <w:spacing w:before="80"/>
        <w:ind w:left="1423"/>
        <w:jc w:val="both"/>
        <w:rPr>
          <w:rFonts w:ascii="Arial" w:hAnsi="Arial" w:cs="Arial"/>
        </w:rPr>
      </w:pPr>
      <w:r>
        <w:rPr>
          <w:rFonts w:ascii="Arial" w:hAnsi="Arial" w:cs="Arial"/>
        </w:rPr>
        <w:t>Certificat d’habilitation « amiante »  1552 en référence au décret du 4 mai 2012 et à la norme NF X46-011 "Travaux de traitement de l'amiante - Modalités d'attribution et de suivi des certificats des entreprises" d'Août 2012</w:t>
      </w:r>
    </w:p>
    <w:p w:rsidR="00CC4FD5" w:rsidRDefault="00CC4FD5" w:rsidP="00CC4FD5">
      <w:pPr>
        <w:tabs>
          <w:tab w:val="num" w:pos="2689"/>
        </w:tabs>
        <w:spacing w:before="80"/>
        <w:ind w:left="1423"/>
        <w:jc w:val="both"/>
        <w:rPr>
          <w:rFonts w:ascii="Arial" w:hAnsi="Arial" w:cs="Arial"/>
        </w:rPr>
      </w:pPr>
      <w:r>
        <w:rPr>
          <w:rFonts w:ascii="Arial" w:hAnsi="Arial" w:cs="Arial"/>
        </w:rPr>
        <w:t>Attestation de formation nominative du personnel</w:t>
      </w:r>
    </w:p>
    <w:p w:rsidR="00CC4FD5" w:rsidRDefault="00CC4FD5" w:rsidP="00CC4FD5">
      <w:pPr>
        <w:tabs>
          <w:tab w:val="num" w:pos="2689"/>
        </w:tabs>
        <w:spacing w:before="80"/>
        <w:ind w:left="1423"/>
        <w:jc w:val="both"/>
        <w:rPr>
          <w:rFonts w:ascii="Arial" w:hAnsi="Arial" w:cs="Arial"/>
        </w:rPr>
      </w:pPr>
      <w:r>
        <w:rPr>
          <w:rFonts w:ascii="Arial" w:hAnsi="Arial" w:cs="Arial"/>
        </w:rPr>
        <w:t xml:space="preserve">Qualifications demandées : 341, 342, 5118, 5143 minimum du référentiel FNTP ou présentation d’une liste de travaux en cours d’exécution ou exécutés au cours des 5 dernières années et de certificats de capacités détaillés et indiquant notamment le montant, la date et le destinataire. </w:t>
      </w:r>
    </w:p>
    <w:p w:rsidR="00CC4FD5" w:rsidRDefault="00CC4FD5" w:rsidP="00CC4FD5">
      <w:pPr>
        <w:ind w:left="720"/>
        <w:rPr>
          <w:rFonts w:ascii="Arial" w:hAnsi="Arial" w:cs="Arial"/>
        </w:rPr>
      </w:pPr>
    </w:p>
    <w:p w:rsidR="000525C5" w:rsidRDefault="000525C5" w:rsidP="00CC4FD5">
      <w:pPr>
        <w:ind w:left="720"/>
        <w:rPr>
          <w:rFonts w:ascii="Arial" w:hAnsi="Arial" w:cs="Arial"/>
        </w:rPr>
      </w:pPr>
    </w:p>
    <w:p w:rsidR="000525C5" w:rsidRDefault="000525C5" w:rsidP="00CC4FD5">
      <w:pPr>
        <w:ind w:left="720"/>
        <w:rPr>
          <w:rFonts w:ascii="Arial" w:hAnsi="Arial" w:cs="Arial"/>
        </w:rPr>
      </w:pPr>
    </w:p>
    <w:p w:rsidR="000525C5" w:rsidRDefault="000525C5" w:rsidP="00CC4FD5">
      <w:pPr>
        <w:ind w:left="720"/>
        <w:rPr>
          <w:rFonts w:ascii="Arial" w:hAnsi="Arial" w:cs="Arial"/>
        </w:rPr>
      </w:pPr>
    </w:p>
    <w:p w:rsidR="000525C5" w:rsidRDefault="000525C5" w:rsidP="00CC4FD5">
      <w:pPr>
        <w:ind w:left="720"/>
        <w:rPr>
          <w:rFonts w:ascii="Arial" w:hAnsi="Arial" w:cs="Arial"/>
        </w:rPr>
      </w:pPr>
    </w:p>
    <w:p w:rsidR="00CC4FD5" w:rsidRDefault="00CC4FD5" w:rsidP="00CC4FD5">
      <w:pPr>
        <w:numPr>
          <w:ilvl w:val="0"/>
          <w:numId w:val="1"/>
        </w:numPr>
        <w:tabs>
          <w:tab w:val="num" w:pos="0"/>
        </w:tabs>
        <w:ind w:left="0" w:firstLine="0"/>
        <w:rPr>
          <w:rFonts w:ascii="Arial" w:hAnsi="Arial" w:cs="Arial"/>
          <w:b/>
          <w:bCs/>
          <w:i/>
          <w:iCs/>
          <w:u w:val="single"/>
        </w:rPr>
      </w:pPr>
      <w:r>
        <w:rPr>
          <w:rFonts w:ascii="Arial" w:hAnsi="Arial" w:cs="Arial"/>
          <w:b/>
          <w:bCs/>
          <w:i/>
          <w:iCs/>
          <w:u w:val="single"/>
        </w:rPr>
        <w:t>SELECTION DES CANDIDATURES</w:t>
      </w:r>
    </w:p>
    <w:p w:rsidR="00CC4FD5" w:rsidRDefault="00CC4FD5" w:rsidP="00CC4FD5">
      <w:pPr>
        <w:pStyle w:val="Retraitcorpsdetexte"/>
        <w:spacing w:before="120"/>
        <w:rPr>
          <w:u w:val="single"/>
        </w:rPr>
      </w:pPr>
      <w:r>
        <w:rPr>
          <w:u w:val="single"/>
        </w:rPr>
        <w:t>Capacité économique (20 %) :</w:t>
      </w:r>
    </w:p>
    <w:p w:rsidR="00CC4FD5" w:rsidRDefault="00CC4FD5" w:rsidP="00CC4FD5">
      <w:pPr>
        <w:numPr>
          <w:ilvl w:val="0"/>
          <w:numId w:val="3"/>
        </w:numPr>
        <w:tabs>
          <w:tab w:val="num" w:pos="2689"/>
        </w:tabs>
        <w:spacing w:before="120"/>
        <w:ind w:left="1423" w:hanging="357"/>
        <w:jc w:val="both"/>
        <w:rPr>
          <w:rFonts w:ascii="Arial" w:hAnsi="Arial" w:cs="Arial"/>
        </w:rPr>
      </w:pPr>
      <w:r>
        <w:rPr>
          <w:rFonts w:ascii="Arial" w:hAnsi="Arial" w:cs="Arial"/>
        </w:rPr>
        <w:t>Chiffre d’affaires annuel supérieur à 3 000 000 €HT pour l’activité canalisateur</w:t>
      </w:r>
    </w:p>
    <w:p w:rsidR="00CC4FD5" w:rsidRDefault="00CC4FD5" w:rsidP="00CC4FD5">
      <w:pPr>
        <w:pStyle w:val="Retraitcorpsdetexte"/>
        <w:spacing w:before="120"/>
        <w:rPr>
          <w:u w:val="single"/>
        </w:rPr>
      </w:pPr>
      <w:r>
        <w:rPr>
          <w:u w:val="single"/>
        </w:rPr>
        <w:t>Capacité technique (80 %) :</w:t>
      </w:r>
    </w:p>
    <w:p w:rsidR="00CC4FD5" w:rsidRDefault="00CC4FD5" w:rsidP="00CC4FD5">
      <w:pPr>
        <w:numPr>
          <w:ilvl w:val="0"/>
          <w:numId w:val="3"/>
        </w:numPr>
        <w:tabs>
          <w:tab w:val="num" w:pos="2689"/>
        </w:tabs>
        <w:spacing w:before="120"/>
        <w:ind w:left="1423" w:hanging="357"/>
        <w:jc w:val="both"/>
        <w:rPr>
          <w:rFonts w:ascii="Arial" w:hAnsi="Arial" w:cs="Arial"/>
        </w:rPr>
      </w:pPr>
      <w:r>
        <w:rPr>
          <w:rFonts w:ascii="Arial" w:hAnsi="Arial" w:cs="Arial"/>
        </w:rPr>
        <w:t>Moyens techniques et humains (20 %) de l’entreprise adaptés à la nature et à l’importance du chantier et appréciés au regard des éléments présentés (organigramme, CV…)</w:t>
      </w:r>
    </w:p>
    <w:p w:rsidR="00CC4FD5" w:rsidRDefault="00CC4FD5" w:rsidP="00CC4FD5">
      <w:pPr>
        <w:numPr>
          <w:ilvl w:val="0"/>
          <w:numId w:val="3"/>
        </w:numPr>
        <w:tabs>
          <w:tab w:val="num" w:pos="2689"/>
        </w:tabs>
        <w:spacing w:before="120"/>
        <w:ind w:left="1423" w:hanging="357"/>
        <w:jc w:val="both"/>
        <w:rPr>
          <w:rFonts w:ascii="Arial" w:hAnsi="Arial" w:cs="Arial"/>
        </w:rPr>
      </w:pPr>
      <w:r>
        <w:rPr>
          <w:rFonts w:ascii="Arial" w:hAnsi="Arial" w:cs="Arial"/>
        </w:rPr>
        <w:t>Références professionnelles (60 %) appréciées au travers de la liste fournie en privilégiant les références qui sont les plus proches, en taille et en nature, de celles à réaliser au titre de la présente consultation</w:t>
      </w:r>
    </w:p>
    <w:p w:rsidR="00CC4FD5" w:rsidRDefault="00CC4FD5" w:rsidP="00CC4FD5">
      <w:pPr>
        <w:pStyle w:val="Retraitcorpsdetexte"/>
        <w:spacing w:before="120"/>
        <w:rPr>
          <w:b/>
        </w:rPr>
      </w:pPr>
      <w:r>
        <w:rPr>
          <w:b/>
        </w:rPr>
        <w:t>Nombre maximal de candidats admis à présenter une offre : 5</w:t>
      </w:r>
    </w:p>
    <w:p w:rsidR="00CC4FD5" w:rsidRDefault="00CC4FD5" w:rsidP="00CC4FD5">
      <w:pPr>
        <w:pStyle w:val="Index1"/>
        <w:rPr>
          <w:rFonts w:ascii="Arial" w:hAnsi="Arial" w:cs="Arial"/>
          <w:szCs w:val="22"/>
        </w:rPr>
      </w:pPr>
    </w:p>
    <w:p w:rsidR="00CC4FD5" w:rsidRDefault="00CC4FD5" w:rsidP="00CC4FD5">
      <w:pPr>
        <w:numPr>
          <w:ilvl w:val="0"/>
          <w:numId w:val="1"/>
        </w:numPr>
        <w:tabs>
          <w:tab w:val="num" w:pos="0"/>
        </w:tabs>
        <w:ind w:left="0" w:firstLine="0"/>
        <w:rPr>
          <w:rFonts w:ascii="Arial" w:hAnsi="Arial" w:cs="Arial"/>
          <w:b/>
          <w:bCs/>
          <w:i/>
          <w:iCs/>
          <w:u w:val="single"/>
        </w:rPr>
      </w:pPr>
      <w:r>
        <w:rPr>
          <w:rFonts w:ascii="Arial" w:hAnsi="Arial" w:cs="Arial"/>
          <w:b/>
          <w:bCs/>
          <w:i/>
          <w:iCs/>
          <w:u w:val="single"/>
        </w:rPr>
        <w:t>MODALITES D’ENVOI ET DE REMISE DES CANDIDATURES</w:t>
      </w:r>
    </w:p>
    <w:p w:rsidR="00CC4FD5" w:rsidRDefault="00CC4FD5" w:rsidP="00CC4FD5">
      <w:pPr>
        <w:spacing w:beforeLines="60" w:before="144"/>
        <w:ind w:left="720"/>
        <w:rPr>
          <w:rFonts w:ascii="Arial" w:hAnsi="Arial" w:cs="Arial"/>
          <w:u w:val="single"/>
        </w:rPr>
      </w:pPr>
      <w:r>
        <w:rPr>
          <w:rFonts w:ascii="Arial" w:hAnsi="Arial" w:cs="Arial"/>
          <w:u w:val="single"/>
        </w:rPr>
        <w:t>Transmission papier</w:t>
      </w:r>
    </w:p>
    <w:p w:rsidR="00CC4FD5" w:rsidRDefault="00C768C7" w:rsidP="00CC4FD5">
      <w:pPr>
        <w:spacing w:beforeLines="60" w:before="144"/>
        <w:ind w:left="720"/>
        <w:rPr>
          <w:rFonts w:ascii="Arial" w:hAnsi="Arial" w:cs="Arial"/>
        </w:rPr>
      </w:pPr>
      <w:r>
        <w:rPr>
          <w:rFonts w:ascii="Arial" w:hAnsi="Arial" w:cs="Arial"/>
        </w:rPr>
        <w:t>Candidature</w:t>
      </w:r>
      <w:r w:rsidR="00CC4FD5">
        <w:rPr>
          <w:rFonts w:ascii="Arial" w:hAnsi="Arial" w:cs="Arial"/>
        </w:rPr>
        <w:t xml:space="preserve"> à adresser ou déposer en mairie de La Buissière (adresse ci-dessus)</w:t>
      </w:r>
    </w:p>
    <w:p w:rsidR="00EE2379" w:rsidRPr="00C768C7" w:rsidRDefault="00EE2379" w:rsidP="00EE2379">
      <w:pPr>
        <w:spacing w:beforeLines="60" w:before="144"/>
        <w:ind w:left="720"/>
        <w:rPr>
          <w:rFonts w:ascii="Arial" w:hAnsi="Arial" w:cs="Arial"/>
          <w:u w:val="single"/>
        </w:rPr>
      </w:pPr>
      <w:r w:rsidRPr="00C768C7">
        <w:rPr>
          <w:rFonts w:ascii="Arial" w:hAnsi="Arial" w:cs="Arial"/>
          <w:u w:val="single"/>
        </w:rPr>
        <w:t>Transmission électronique</w:t>
      </w:r>
    </w:p>
    <w:p w:rsidR="00EE2379" w:rsidRPr="00C768C7" w:rsidRDefault="00777E39" w:rsidP="00EE2379">
      <w:pPr>
        <w:spacing w:beforeLines="60" w:before="144"/>
        <w:ind w:left="720"/>
        <w:rPr>
          <w:rFonts w:ascii="Arial" w:hAnsi="Arial" w:cs="Arial"/>
        </w:rPr>
      </w:pPr>
      <w:r w:rsidRPr="00C768C7">
        <w:rPr>
          <w:rFonts w:ascii="Arial" w:hAnsi="Arial" w:cs="Arial"/>
        </w:rPr>
        <w:t xml:space="preserve">Candidature </w:t>
      </w:r>
      <w:r w:rsidR="00EE2379" w:rsidRPr="00C768C7">
        <w:rPr>
          <w:rFonts w:ascii="Arial" w:hAnsi="Arial" w:cs="Arial"/>
        </w:rPr>
        <w:t xml:space="preserve"> à déposer sur la plateforme dématérialisée </w:t>
      </w:r>
    </w:p>
    <w:p w:rsidR="00EE2379" w:rsidRPr="00C768C7" w:rsidRDefault="00144D2C" w:rsidP="00EE2379">
      <w:pPr>
        <w:spacing w:beforeLines="60" w:before="144"/>
        <w:ind w:left="720"/>
        <w:rPr>
          <w:rStyle w:val="Lienhypertexte"/>
          <w:rFonts w:ascii="Arial" w:hAnsi="Arial" w:cs="Arial"/>
          <w:color w:val="365F91" w:themeColor="accent1" w:themeShade="BF"/>
        </w:rPr>
      </w:pPr>
      <w:hyperlink r:id="rId6" w:history="1">
        <w:r w:rsidR="00EE2379" w:rsidRPr="00C768C7">
          <w:rPr>
            <w:rStyle w:val="Lienhypertexte"/>
            <w:rFonts w:ascii="Arial" w:hAnsi="Arial" w:cs="Arial"/>
            <w:color w:val="365F91" w:themeColor="accent1" w:themeShade="BF"/>
          </w:rPr>
          <w:t>https://ok.marchespublicsaffiches.com</w:t>
        </w:r>
      </w:hyperlink>
    </w:p>
    <w:p w:rsidR="00CC4FD5" w:rsidRPr="00C768C7" w:rsidRDefault="00CC4FD5" w:rsidP="00CC4FD5">
      <w:pPr>
        <w:spacing w:beforeLines="60" w:before="144"/>
        <w:ind w:left="720"/>
        <w:rPr>
          <w:rFonts w:ascii="Arial" w:hAnsi="Arial" w:cs="Arial"/>
        </w:rPr>
      </w:pPr>
    </w:p>
    <w:p w:rsidR="00CC4FD5" w:rsidRPr="00C768C7" w:rsidRDefault="00CC4FD5" w:rsidP="00CC4FD5">
      <w:pPr>
        <w:numPr>
          <w:ilvl w:val="0"/>
          <w:numId w:val="1"/>
        </w:numPr>
        <w:tabs>
          <w:tab w:val="num" w:pos="0"/>
        </w:tabs>
        <w:ind w:left="0" w:firstLine="0"/>
        <w:rPr>
          <w:rFonts w:ascii="Arial" w:hAnsi="Arial" w:cs="Arial"/>
          <w:b/>
          <w:bCs/>
          <w:i/>
          <w:iCs/>
          <w:sz w:val="22"/>
          <w:szCs w:val="22"/>
          <w:u w:val="single"/>
        </w:rPr>
      </w:pPr>
      <w:r w:rsidRPr="00C768C7">
        <w:rPr>
          <w:rFonts w:ascii="Arial" w:hAnsi="Arial" w:cs="Arial"/>
          <w:b/>
          <w:bCs/>
          <w:i/>
          <w:iCs/>
          <w:caps/>
          <w:sz w:val="22"/>
          <w:szCs w:val="22"/>
          <w:u w:val="single"/>
        </w:rPr>
        <w:t>Date ET heure limites de réception des CANDIDATUrES</w:t>
      </w:r>
    </w:p>
    <w:p w:rsidR="00446C28" w:rsidRPr="00C768C7" w:rsidRDefault="00446C28" w:rsidP="00446C28">
      <w:pPr>
        <w:pStyle w:val="Index1"/>
        <w:ind w:firstLine="708"/>
        <w:rPr>
          <w:rFonts w:ascii="Arial" w:hAnsi="Arial" w:cs="Arial"/>
          <w:szCs w:val="22"/>
        </w:rPr>
      </w:pPr>
    </w:p>
    <w:p w:rsidR="00CC4FD5" w:rsidRPr="00C768C7" w:rsidRDefault="00446C28" w:rsidP="00446C28">
      <w:pPr>
        <w:pStyle w:val="Index1"/>
        <w:ind w:firstLine="708"/>
        <w:rPr>
          <w:rFonts w:ascii="Arial" w:hAnsi="Arial" w:cs="Arial"/>
          <w:szCs w:val="22"/>
        </w:rPr>
      </w:pPr>
      <w:r w:rsidRPr="00C768C7">
        <w:rPr>
          <w:rFonts w:ascii="Arial" w:hAnsi="Arial" w:cs="Arial"/>
          <w:szCs w:val="22"/>
        </w:rPr>
        <w:t>Jeudi 27 avril 2017 à 12 h.</w:t>
      </w:r>
    </w:p>
    <w:p w:rsidR="00446C28" w:rsidRPr="00C768C7" w:rsidRDefault="00446C28" w:rsidP="00446C28"/>
    <w:p w:rsidR="00CC4FD5" w:rsidRPr="00C768C7" w:rsidRDefault="00CC4FD5" w:rsidP="00CC4FD5">
      <w:pPr>
        <w:numPr>
          <w:ilvl w:val="0"/>
          <w:numId w:val="1"/>
        </w:numPr>
        <w:tabs>
          <w:tab w:val="num" w:pos="0"/>
        </w:tabs>
        <w:ind w:left="0" w:firstLine="0"/>
        <w:rPr>
          <w:rFonts w:ascii="Arial" w:hAnsi="Arial" w:cs="Arial"/>
          <w:b/>
          <w:bCs/>
          <w:i/>
          <w:iCs/>
          <w:sz w:val="22"/>
          <w:szCs w:val="22"/>
          <w:u w:val="single"/>
        </w:rPr>
      </w:pPr>
      <w:r w:rsidRPr="00C768C7">
        <w:rPr>
          <w:rFonts w:ascii="Arial" w:hAnsi="Arial" w:cs="Arial"/>
          <w:b/>
          <w:bCs/>
          <w:i/>
          <w:iCs/>
          <w:caps/>
          <w:sz w:val="22"/>
          <w:szCs w:val="22"/>
          <w:u w:val="single"/>
        </w:rPr>
        <w:t>Date D’ENVOI A LA PUBLICATION</w:t>
      </w:r>
    </w:p>
    <w:p w:rsidR="00CC4FD5" w:rsidRPr="00C768C7" w:rsidRDefault="00446C28" w:rsidP="00CC4FD5">
      <w:pPr>
        <w:pStyle w:val="Retraitcorpsdetexte"/>
        <w:spacing w:before="120"/>
        <w:rPr>
          <w:sz w:val="22"/>
          <w:szCs w:val="22"/>
        </w:rPr>
      </w:pPr>
      <w:r w:rsidRPr="00C768C7">
        <w:rPr>
          <w:sz w:val="22"/>
          <w:szCs w:val="22"/>
        </w:rPr>
        <w:t>Vendredi 31 mars 2017</w:t>
      </w:r>
    </w:p>
    <w:p w:rsidR="00C768C7" w:rsidRPr="00C768C7" w:rsidRDefault="00C768C7">
      <w:pPr>
        <w:rPr>
          <w:i/>
        </w:rPr>
      </w:pPr>
    </w:p>
    <w:p w:rsidR="00C768C7" w:rsidRPr="00C768C7" w:rsidRDefault="00C768C7">
      <w:pPr>
        <w:rPr>
          <w:i/>
          <w:color w:val="0070C0"/>
        </w:rPr>
      </w:pPr>
      <w:r w:rsidRPr="00C768C7">
        <w:rPr>
          <w:i/>
          <w:color w:val="0070C0"/>
        </w:rPr>
        <w:t xml:space="preserve">Les modalités de dépôt électronique et les demandes de renseignements sont accessibles sur le profil acheteur </w:t>
      </w:r>
      <w:hyperlink r:id="rId7" w:history="1">
        <w:r w:rsidRPr="00C768C7">
          <w:rPr>
            <w:rStyle w:val="Lienhypertexte"/>
            <w:i/>
            <w:color w:val="0070C0"/>
          </w:rPr>
          <w:t>https://ok.marchespublicsaffiches.com</w:t>
        </w:r>
      </w:hyperlink>
    </w:p>
    <w:p w:rsidR="00C768C7" w:rsidRPr="00C768C7" w:rsidRDefault="00C768C7">
      <w:pPr>
        <w:rPr>
          <w:i/>
          <w:color w:val="0070C0"/>
        </w:rPr>
      </w:pPr>
    </w:p>
    <w:sectPr w:rsidR="00C768C7" w:rsidRPr="00C76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A43EF"/>
    <w:multiLevelType w:val="hybridMultilevel"/>
    <w:tmpl w:val="F2BEE83E"/>
    <w:lvl w:ilvl="0" w:tplc="040C000F">
      <w:start w:val="1"/>
      <w:numFmt w:val="decimal"/>
      <w:lvlText w:val="%1."/>
      <w:lvlJc w:val="left"/>
      <w:pPr>
        <w:tabs>
          <w:tab w:val="num" w:pos="720"/>
        </w:tabs>
        <w:ind w:left="720" w:hanging="360"/>
      </w:pPr>
    </w:lvl>
    <w:lvl w:ilvl="1" w:tplc="9924A9CC">
      <w:start w:val="1"/>
      <w:numFmt w:val="bullet"/>
      <w:lvlText w:val=""/>
      <w:lvlJc w:val="left"/>
      <w:pPr>
        <w:tabs>
          <w:tab w:val="num" w:pos="1440"/>
        </w:tabs>
        <w:ind w:left="1440" w:hanging="360"/>
      </w:pPr>
      <w:rPr>
        <w:rFonts w:ascii="Symbol" w:hAnsi="Symbol" w:hint="default"/>
        <w:color w:val="auto"/>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nsid w:val="664E1D42"/>
    <w:multiLevelType w:val="hybridMultilevel"/>
    <w:tmpl w:val="F2BEE83E"/>
    <w:lvl w:ilvl="0" w:tplc="9924A9CC">
      <w:start w:val="1"/>
      <w:numFmt w:val="bullet"/>
      <w:lvlText w:val=""/>
      <w:lvlJc w:val="left"/>
      <w:pPr>
        <w:tabs>
          <w:tab w:val="num" w:pos="1426"/>
        </w:tabs>
        <w:ind w:left="1426" w:hanging="360"/>
      </w:pPr>
      <w:rPr>
        <w:rFonts w:ascii="Symbol" w:hAnsi="Symbol" w:hint="default"/>
        <w:color w:val="auto"/>
      </w:rPr>
    </w:lvl>
    <w:lvl w:ilvl="1" w:tplc="60B0DC2A">
      <w:start w:val="1"/>
      <w:numFmt w:val="bullet"/>
      <w:lvlText w:val="-"/>
      <w:lvlJc w:val="left"/>
      <w:pPr>
        <w:tabs>
          <w:tab w:val="num" w:pos="2146"/>
        </w:tabs>
        <w:ind w:left="2146" w:hanging="360"/>
      </w:pPr>
      <w:rPr>
        <w:rFonts w:hAnsi="Courier New"/>
      </w:rPr>
    </w:lvl>
    <w:lvl w:ilvl="2" w:tplc="9924A9CC">
      <w:start w:val="1"/>
      <w:numFmt w:val="bullet"/>
      <w:lvlText w:val=""/>
      <w:lvlJc w:val="left"/>
      <w:pPr>
        <w:tabs>
          <w:tab w:val="num" w:pos="3046"/>
        </w:tabs>
        <w:ind w:left="3046" w:hanging="360"/>
      </w:pPr>
      <w:rPr>
        <w:rFonts w:ascii="Symbol" w:hAnsi="Symbol" w:hint="default"/>
        <w:color w:val="auto"/>
      </w:rPr>
    </w:lvl>
    <w:lvl w:ilvl="3" w:tplc="040C000F">
      <w:start w:val="1"/>
      <w:numFmt w:val="decimal"/>
      <w:lvlText w:val="%4."/>
      <w:lvlJc w:val="left"/>
      <w:pPr>
        <w:tabs>
          <w:tab w:val="num" w:pos="3586"/>
        </w:tabs>
        <w:ind w:left="3586" w:hanging="360"/>
      </w:pPr>
    </w:lvl>
    <w:lvl w:ilvl="4" w:tplc="040C0019">
      <w:start w:val="1"/>
      <w:numFmt w:val="lowerLetter"/>
      <w:lvlText w:val="%5."/>
      <w:lvlJc w:val="left"/>
      <w:pPr>
        <w:tabs>
          <w:tab w:val="num" w:pos="4306"/>
        </w:tabs>
        <w:ind w:left="4306" w:hanging="360"/>
      </w:pPr>
    </w:lvl>
    <w:lvl w:ilvl="5" w:tplc="040C001B">
      <w:start w:val="1"/>
      <w:numFmt w:val="lowerRoman"/>
      <w:lvlText w:val="%6."/>
      <w:lvlJc w:val="right"/>
      <w:pPr>
        <w:tabs>
          <w:tab w:val="num" w:pos="5026"/>
        </w:tabs>
        <w:ind w:left="5026" w:hanging="180"/>
      </w:pPr>
    </w:lvl>
    <w:lvl w:ilvl="6" w:tplc="040C000F">
      <w:start w:val="1"/>
      <w:numFmt w:val="decimal"/>
      <w:lvlText w:val="%7."/>
      <w:lvlJc w:val="left"/>
      <w:pPr>
        <w:tabs>
          <w:tab w:val="num" w:pos="5746"/>
        </w:tabs>
        <w:ind w:left="5746" w:hanging="360"/>
      </w:pPr>
    </w:lvl>
    <w:lvl w:ilvl="7" w:tplc="040C0019">
      <w:start w:val="1"/>
      <w:numFmt w:val="lowerLetter"/>
      <w:lvlText w:val="%8."/>
      <w:lvlJc w:val="left"/>
      <w:pPr>
        <w:tabs>
          <w:tab w:val="num" w:pos="6466"/>
        </w:tabs>
        <w:ind w:left="6466" w:hanging="360"/>
      </w:pPr>
    </w:lvl>
    <w:lvl w:ilvl="8" w:tplc="040C001B">
      <w:start w:val="1"/>
      <w:numFmt w:val="lowerRoman"/>
      <w:lvlText w:val="%9."/>
      <w:lvlJc w:val="right"/>
      <w:pPr>
        <w:tabs>
          <w:tab w:val="num" w:pos="7186"/>
        </w:tabs>
        <w:ind w:left="7186" w:hanging="180"/>
      </w:pPr>
    </w:lvl>
  </w:abstractNum>
  <w:abstractNum w:abstractNumId="2">
    <w:nsid w:val="78F81371"/>
    <w:multiLevelType w:val="hybridMultilevel"/>
    <w:tmpl w:val="F2BEE83E"/>
    <w:lvl w:ilvl="0" w:tplc="040C000F">
      <w:start w:val="1"/>
      <w:numFmt w:val="decimal"/>
      <w:lvlText w:val="%1."/>
      <w:lvlJc w:val="left"/>
      <w:pPr>
        <w:tabs>
          <w:tab w:val="num" w:pos="720"/>
        </w:tabs>
        <w:ind w:left="720" w:hanging="360"/>
      </w:pPr>
    </w:lvl>
    <w:lvl w:ilvl="1" w:tplc="60B0DC2A">
      <w:start w:val="1"/>
      <w:numFmt w:val="bullet"/>
      <w:lvlText w:val="-"/>
      <w:lvlJc w:val="left"/>
      <w:pPr>
        <w:tabs>
          <w:tab w:val="num" w:pos="1440"/>
        </w:tabs>
        <w:ind w:left="1440" w:hanging="360"/>
      </w:pPr>
      <w:rPr>
        <w:rFonts w:hAnsi="Courier New"/>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40"/>
    <w:rsid w:val="000525C5"/>
    <w:rsid w:val="00144D2C"/>
    <w:rsid w:val="003B5240"/>
    <w:rsid w:val="00446C28"/>
    <w:rsid w:val="00777E39"/>
    <w:rsid w:val="0091376D"/>
    <w:rsid w:val="00C768C7"/>
    <w:rsid w:val="00CC4FD5"/>
    <w:rsid w:val="00D51BE3"/>
    <w:rsid w:val="00EE2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D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C4FD5"/>
    <w:pPr>
      <w:keepNext/>
      <w:ind w:left="720"/>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C4FD5"/>
    <w:rPr>
      <w:rFonts w:ascii="Arial" w:eastAsia="Times New Roman" w:hAnsi="Arial" w:cs="Arial"/>
      <w:b/>
      <w:bCs/>
      <w:sz w:val="24"/>
      <w:szCs w:val="24"/>
      <w:lang w:eastAsia="fr-FR"/>
    </w:rPr>
  </w:style>
  <w:style w:type="character" w:styleId="Lienhypertexte">
    <w:name w:val="Hyperlink"/>
    <w:unhideWhenUsed/>
    <w:rsid w:val="00CC4FD5"/>
    <w:rPr>
      <w:color w:val="0000FF"/>
      <w:u w:val="single"/>
    </w:rPr>
  </w:style>
  <w:style w:type="paragraph" w:styleId="Index1">
    <w:name w:val="index 1"/>
    <w:basedOn w:val="Normal"/>
    <w:next w:val="Normal"/>
    <w:autoRedefine/>
    <w:semiHidden/>
    <w:unhideWhenUsed/>
    <w:rsid w:val="00CC4FD5"/>
    <w:pPr>
      <w:jc w:val="both"/>
    </w:pPr>
    <w:rPr>
      <w:rFonts w:ascii="Helv" w:hAnsi="Helv"/>
      <w:sz w:val="22"/>
      <w:szCs w:val="20"/>
    </w:rPr>
  </w:style>
  <w:style w:type="paragraph" w:styleId="Titre">
    <w:name w:val="Title"/>
    <w:basedOn w:val="Normal"/>
    <w:link w:val="TitreCar"/>
    <w:qFormat/>
    <w:rsid w:val="00CC4FD5"/>
    <w:pPr>
      <w:jc w:val="center"/>
    </w:pPr>
    <w:rPr>
      <w:sz w:val="32"/>
    </w:rPr>
  </w:style>
  <w:style w:type="character" w:customStyle="1" w:styleId="TitreCar">
    <w:name w:val="Titre Car"/>
    <w:basedOn w:val="Policepardfaut"/>
    <w:link w:val="Titre"/>
    <w:rsid w:val="00CC4FD5"/>
    <w:rPr>
      <w:rFonts w:ascii="Times New Roman" w:eastAsia="Times New Roman" w:hAnsi="Times New Roman" w:cs="Times New Roman"/>
      <w:sz w:val="32"/>
      <w:szCs w:val="24"/>
      <w:lang w:eastAsia="fr-FR"/>
    </w:rPr>
  </w:style>
  <w:style w:type="paragraph" w:styleId="Retraitcorpsdetexte">
    <w:name w:val="Body Text Indent"/>
    <w:basedOn w:val="Normal"/>
    <w:link w:val="RetraitcorpsdetexteCar"/>
    <w:semiHidden/>
    <w:unhideWhenUsed/>
    <w:rsid w:val="00CC4FD5"/>
    <w:pPr>
      <w:ind w:left="720"/>
      <w:jc w:val="both"/>
    </w:pPr>
    <w:rPr>
      <w:rFonts w:ascii="Arial" w:hAnsi="Arial" w:cs="Arial"/>
    </w:rPr>
  </w:style>
  <w:style w:type="character" w:customStyle="1" w:styleId="RetraitcorpsdetexteCar">
    <w:name w:val="Retrait corps de texte Car"/>
    <w:basedOn w:val="Policepardfaut"/>
    <w:link w:val="Retraitcorpsdetexte"/>
    <w:semiHidden/>
    <w:rsid w:val="00CC4FD5"/>
    <w:rPr>
      <w:rFonts w:ascii="Arial" w:eastAsia="Times New Roman" w:hAnsi="Arial" w:cs="Arial"/>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D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C4FD5"/>
    <w:pPr>
      <w:keepNext/>
      <w:ind w:left="720"/>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C4FD5"/>
    <w:rPr>
      <w:rFonts w:ascii="Arial" w:eastAsia="Times New Roman" w:hAnsi="Arial" w:cs="Arial"/>
      <w:b/>
      <w:bCs/>
      <w:sz w:val="24"/>
      <w:szCs w:val="24"/>
      <w:lang w:eastAsia="fr-FR"/>
    </w:rPr>
  </w:style>
  <w:style w:type="character" w:styleId="Lienhypertexte">
    <w:name w:val="Hyperlink"/>
    <w:unhideWhenUsed/>
    <w:rsid w:val="00CC4FD5"/>
    <w:rPr>
      <w:color w:val="0000FF"/>
      <w:u w:val="single"/>
    </w:rPr>
  </w:style>
  <w:style w:type="paragraph" w:styleId="Index1">
    <w:name w:val="index 1"/>
    <w:basedOn w:val="Normal"/>
    <w:next w:val="Normal"/>
    <w:autoRedefine/>
    <w:semiHidden/>
    <w:unhideWhenUsed/>
    <w:rsid w:val="00CC4FD5"/>
    <w:pPr>
      <w:jc w:val="both"/>
    </w:pPr>
    <w:rPr>
      <w:rFonts w:ascii="Helv" w:hAnsi="Helv"/>
      <w:sz w:val="22"/>
      <w:szCs w:val="20"/>
    </w:rPr>
  </w:style>
  <w:style w:type="paragraph" w:styleId="Titre">
    <w:name w:val="Title"/>
    <w:basedOn w:val="Normal"/>
    <w:link w:val="TitreCar"/>
    <w:qFormat/>
    <w:rsid w:val="00CC4FD5"/>
    <w:pPr>
      <w:jc w:val="center"/>
    </w:pPr>
    <w:rPr>
      <w:sz w:val="32"/>
    </w:rPr>
  </w:style>
  <w:style w:type="character" w:customStyle="1" w:styleId="TitreCar">
    <w:name w:val="Titre Car"/>
    <w:basedOn w:val="Policepardfaut"/>
    <w:link w:val="Titre"/>
    <w:rsid w:val="00CC4FD5"/>
    <w:rPr>
      <w:rFonts w:ascii="Times New Roman" w:eastAsia="Times New Roman" w:hAnsi="Times New Roman" w:cs="Times New Roman"/>
      <w:sz w:val="32"/>
      <w:szCs w:val="24"/>
      <w:lang w:eastAsia="fr-FR"/>
    </w:rPr>
  </w:style>
  <w:style w:type="paragraph" w:styleId="Retraitcorpsdetexte">
    <w:name w:val="Body Text Indent"/>
    <w:basedOn w:val="Normal"/>
    <w:link w:val="RetraitcorpsdetexteCar"/>
    <w:semiHidden/>
    <w:unhideWhenUsed/>
    <w:rsid w:val="00CC4FD5"/>
    <w:pPr>
      <w:ind w:left="720"/>
      <w:jc w:val="both"/>
    </w:pPr>
    <w:rPr>
      <w:rFonts w:ascii="Arial" w:hAnsi="Arial" w:cs="Arial"/>
    </w:rPr>
  </w:style>
  <w:style w:type="character" w:customStyle="1" w:styleId="RetraitcorpsdetexteCar">
    <w:name w:val="Retrait corps de texte Car"/>
    <w:basedOn w:val="Policepardfaut"/>
    <w:link w:val="Retraitcorpsdetexte"/>
    <w:semiHidden/>
    <w:rsid w:val="00CC4FD5"/>
    <w:rPr>
      <w:rFonts w:ascii="Arial" w:eastAsia="Times New Roman"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50555">
      <w:bodyDiv w:val="1"/>
      <w:marLeft w:val="0"/>
      <w:marRight w:val="0"/>
      <w:marTop w:val="0"/>
      <w:marBottom w:val="0"/>
      <w:divBdr>
        <w:top w:val="none" w:sz="0" w:space="0" w:color="auto"/>
        <w:left w:val="none" w:sz="0" w:space="0" w:color="auto"/>
        <w:bottom w:val="none" w:sz="0" w:space="0" w:color="auto"/>
        <w:right w:val="none" w:sz="0" w:space="0" w:color="auto"/>
      </w:divBdr>
    </w:div>
    <w:div w:id="19878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k.marchespublicsaffich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marchespublicsaffich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3935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Guillaume BARD</cp:lastModifiedBy>
  <cp:revision>2</cp:revision>
  <dcterms:created xsi:type="dcterms:W3CDTF">2017-04-06T16:10:00Z</dcterms:created>
  <dcterms:modified xsi:type="dcterms:W3CDTF">2017-04-06T16:10:00Z</dcterms:modified>
</cp:coreProperties>
</file>